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12B4DD80" w14:textId="6EAC010D" w:rsidR="00A65383" w:rsidRDefault="00BC12AE" w:rsidP="00A65383">
      <w:pPr>
        <w:pStyle w:val="HeadlineH233Pt"/>
        <w:spacing w:line="240" w:lineRule="auto"/>
        <w:rPr>
          <w:rFonts w:cs="Arial"/>
          <w:szCs w:val="66"/>
        </w:rPr>
      </w:pPr>
      <w:r w:rsidRPr="00BC12AE">
        <w:rPr>
          <w:rFonts w:cs="Arial"/>
          <w:szCs w:val="66"/>
        </w:rPr>
        <w:t>Neu entwickelter Freitaster</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131F6901" w14:textId="77777777" w:rsidR="00BC12AE" w:rsidRPr="005831B5" w:rsidRDefault="00BC12AE" w:rsidP="00BC12AE">
      <w:pPr>
        <w:rPr>
          <w:rFonts w:ascii="Arial" w:hAnsi="Arial" w:cs="Arial"/>
          <w:b/>
          <w:bCs/>
        </w:rPr>
      </w:pPr>
      <w:r w:rsidRPr="005831B5">
        <w:rPr>
          <w:rFonts w:ascii="Arial" w:hAnsi="Arial" w:cs="Arial"/>
          <w:b/>
          <w:bCs/>
        </w:rPr>
        <w:t>Präzise Rauheitsmessung für Innen- und Außenverzahnungen</w:t>
      </w:r>
    </w:p>
    <w:p w14:paraId="58D0802A" w14:textId="676B6116" w:rsidR="00BC12AE" w:rsidRPr="00BC12AE" w:rsidRDefault="00BC12AE" w:rsidP="00BC12AE">
      <w:pPr>
        <w:rPr>
          <w:rFonts w:ascii="Arial" w:hAnsi="Arial" w:cs="Arial"/>
          <w:b/>
          <w:bCs/>
        </w:rPr>
      </w:pPr>
      <w:r w:rsidRPr="005831B5">
        <w:rPr>
          <w:rFonts w:ascii="Arial" w:hAnsi="Arial" w:cs="Arial"/>
          <w:b/>
          <w:bCs/>
        </w:rPr>
        <w:t>In der Luftfahrt zählt höchste Qualität – bei jedem einzelnen Werkstück. Zur Messung der Oberflächengüte bietet die Liebherr-</w:t>
      </w:r>
      <w:proofErr w:type="spellStart"/>
      <w:r w:rsidRPr="005831B5">
        <w:rPr>
          <w:rFonts w:ascii="Arial" w:hAnsi="Arial" w:cs="Arial"/>
          <w:b/>
          <w:bCs/>
        </w:rPr>
        <w:t>Verzahntechnik</w:t>
      </w:r>
      <w:proofErr w:type="spellEnd"/>
      <w:r w:rsidRPr="005831B5">
        <w:rPr>
          <w:rFonts w:ascii="Arial" w:hAnsi="Arial" w:cs="Arial"/>
          <w:b/>
          <w:bCs/>
        </w:rPr>
        <w:t xml:space="preserve"> GmbH als einziger Hersteller auf ihren Messgeräten eine Lösung für Innen- und Außenverzahnungen wahlweise mit Kufen- oder Freitaster – in einer Aufspannung.</w:t>
      </w:r>
    </w:p>
    <w:p w14:paraId="7222087A" w14:textId="1E32692B" w:rsidR="00BC12AE" w:rsidRPr="005831B5" w:rsidRDefault="00BC12AE" w:rsidP="00BC12AE">
      <w:pPr>
        <w:rPr>
          <w:rFonts w:ascii="Arial" w:hAnsi="Arial" w:cs="Arial"/>
        </w:rPr>
      </w:pPr>
      <w:r w:rsidRPr="005831B5">
        <w:rPr>
          <w:rFonts w:ascii="Arial" w:hAnsi="Arial" w:cs="Arial"/>
        </w:rPr>
        <w:t>Für die Luftfahrtindustrie ist die hochpräzise Rauheitsmessung der Oberflächenqualität von Verzahnungen eine zentrale Anforderung, um Maßhaltigkeit, Verschleißfestigkeit und Langlebigkeit zu gewährleisten. Mit ihrer Neuentwicklung ist die Liebherr-</w:t>
      </w:r>
      <w:proofErr w:type="spellStart"/>
      <w:r w:rsidRPr="005831B5">
        <w:rPr>
          <w:rFonts w:ascii="Arial" w:hAnsi="Arial" w:cs="Arial"/>
        </w:rPr>
        <w:t>Verzahntechnik</w:t>
      </w:r>
      <w:proofErr w:type="spellEnd"/>
      <w:r w:rsidRPr="005831B5">
        <w:rPr>
          <w:rFonts w:ascii="Arial" w:hAnsi="Arial" w:cs="Arial"/>
        </w:rPr>
        <w:t xml:space="preserve"> GmbH der einzige Anbieter, der Rauheitsmessungen an </w:t>
      </w:r>
      <w:r>
        <w:rPr>
          <w:rFonts w:ascii="Arial" w:hAnsi="Arial" w:cs="Arial"/>
        </w:rPr>
        <w:t>Verzahnungen</w:t>
      </w:r>
      <w:r w:rsidRPr="005831B5">
        <w:rPr>
          <w:rFonts w:ascii="Arial" w:hAnsi="Arial" w:cs="Arial"/>
        </w:rPr>
        <w:t xml:space="preserve"> sowohl mit </w:t>
      </w:r>
      <w:proofErr w:type="spellStart"/>
      <w:r w:rsidRPr="005831B5">
        <w:rPr>
          <w:rFonts w:ascii="Arial" w:hAnsi="Arial" w:cs="Arial"/>
        </w:rPr>
        <w:t>Kufentaster</w:t>
      </w:r>
      <w:proofErr w:type="spellEnd"/>
      <w:r w:rsidRPr="005831B5">
        <w:rPr>
          <w:rFonts w:ascii="Arial" w:hAnsi="Arial" w:cs="Arial"/>
        </w:rPr>
        <w:t xml:space="preserve"> als auch Freitaster ermöglicht.</w:t>
      </w:r>
    </w:p>
    <w:p w14:paraId="1EAC2031" w14:textId="77777777" w:rsidR="00BC12AE" w:rsidRPr="005831B5" w:rsidRDefault="00BC12AE" w:rsidP="00BC12AE">
      <w:pPr>
        <w:rPr>
          <w:rFonts w:ascii="Arial" w:hAnsi="Arial" w:cs="Arial"/>
          <w:b/>
          <w:bCs/>
        </w:rPr>
      </w:pPr>
      <w:r w:rsidRPr="005831B5">
        <w:rPr>
          <w:rFonts w:ascii="Arial" w:hAnsi="Arial" w:cs="Arial"/>
          <w:b/>
          <w:bCs/>
        </w:rPr>
        <w:t xml:space="preserve">Bewährter </w:t>
      </w:r>
      <w:proofErr w:type="spellStart"/>
      <w:r w:rsidRPr="005831B5">
        <w:rPr>
          <w:rFonts w:ascii="Arial" w:hAnsi="Arial" w:cs="Arial"/>
          <w:b/>
          <w:bCs/>
        </w:rPr>
        <w:t>Kufentaster</w:t>
      </w:r>
      <w:proofErr w:type="spellEnd"/>
    </w:p>
    <w:p w14:paraId="74E047CA" w14:textId="16DA7556" w:rsidR="00BC12AE" w:rsidRPr="005831B5" w:rsidRDefault="00BC12AE" w:rsidP="00BC12AE">
      <w:pPr>
        <w:rPr>
          <w:rFonts w:ascii="Arial" w:hAnsi="Arial" w:cs="Arial"/>
        </w:rPr>
      </w:pPr>
      <w:proofErr w:type="spellStart"/>
      <w:r w:rsidRPr="005831B5">
        <w:rPr>
          <w:rFonts w:ascii="Arial" w:hAnsi="Arial" w:cs="Arial"/>
        </w:rPr>
        <w:t>Kufentaster</w:t>
      </w:r>
      <w:proofErr w:type="spellEnd"/>
      <w:r w:rsidRPr="005831B5">
        <w:rPr>
          <w:rFonts w:ascii="Arial" w:hAnsi="Arial" w:cs="Arial"/>
        </w:rPr>
        <w:t xml:space="preserve"> nutzen eine Gleitkufe als Bezugsebene und messen relativ dazu das Mikroprofil der Oberfläche. Sie sind leicht, gut handhabbar und für viele Standardanwendungen ausreichend. Für besonders hohe Anforderungen – etwa in der Luftfahrt – müssen jedoch umfangreichere Werte erfasst werden.</w:t>
      </w:r>
    </w:p>
    <w:p w14:paraId="5B2EFBE7" w14:textId="77777777" w:rsidR="00BC12AE" w:rsidRPr="005831B5" w:rsidRDefault="00BC12AE" w:rsidP="00BC12AE">
      <w:pPr>
        <w:rPr>
          <w:rFonts w:ascii="Arial" w:hAnsi="Arial" w:cs="Arial"/>
          <w:b/>
          <w:bCs/>
        </w:rPr>
      </w:pPr>
      <w:r w:rsidRPr="005831B5">
        <w:rPr>
          <w:rFonts w:ascii="Arial" w:hAnsi="Arial" w:cs="Arial"/>
          <w:b/>
          <w:bCs/>
        </w:rPr>
        <w:t>Leichter und präziser Freitaster</w:t>
      </w:r>
    </w:p>
    <w:p w14:paraId="170A06B3" w14:textId="029CD6B6" w:rsidR="00BC12AE" w:rsidRPr="005831B5" w:rsidRDefault="00BC12AE" w:rsidP="00BC12AE">
      <w:pPr>
        <w:rPr>
          <w:rFonts w:ascii="Arial" w:hAnsi="Arial" w:cs="Arial"/>
        </w:rPr>
      </w:pPr>
      <w:r w:rsidRPr="005831B5">
        <w:rPr>
          <w:rFonts w:ascii="Arial" w:hAnsi="Arial" w:cs="Arial"/>
        </w:rPr>
        <w:t xml:space="preserve">Der Freitaster </w:t>
      </w:r>
      <w:r w:rsidRPr="00BC12AE">
        <w:rPr>
          <w:rFonts w:ascii="Arial" w:hAnsi="Arial" w:cs="Arial"/>
        </w:rPr>
        <w:t>ist frei beweglich und erfasst neben der Rauheit auch weitere Geometriemerkmale der Oberfläche. Seine Mechanik ist so leicht und kompakt ausgelegt, dass sie auch in kleinste Bauräume passt und alle relevanten Rauheitsmerkmale erfasst. „Unser Freitaster ist ab Modul 1,0 und in Innenverzahnungen mit Durchmessern ab 120 Millimeter einsetzbar“, erläutert Omar Sharif, Bereichsleiter für die Messtechnik.</w:t>
      </w:r>
      <w:r w:rsidRPr="005831B5">
        <w:rPr>
          <w:rFonts w:ascii="Arial" w:hAnsi="Arial" w:cs="Arial"/>
        </w:rPr>
        <w:t xml:space="preserve">  </w:t>
      </w:r>
    </w:p>
    <w:p w14:paraId="76AFB074" w14:textId="77777777" w:rsidR="00BC12AE" w:rsidRPr="005831B5" w:rsidRDefault="00BC12AE" w:rsidP="00BC12AE">
      <w:pPr>
        <w:rPr>
          <w:rFonts w:ascii="Arial" w:hAnsi="Arial" w:cs="Arial"/>
          <w:b/>
          <w:bCs/>
        </w:rPr>
      </w:pPr>
      <w:r w:rsidRPr="005831B5">
        <w:rPr>
          <w:rFonts w:ascii="Arial" w:hAnsi="Arial" w:cs="Arial"/>
          <w:b/>
          <w:bCs/>
        </w:rPr>
        <w:t>In einer Aufspannung messen</w:t>
      </w:r>
    </w:p>
    <w:p w14:paraId="4D115185" w14:textId="77777777" w:rsidR="00BC12AE" w:rsidRPr="005831B5" w:rsidRDefault="00BC12AE" w:rsidP="00BC12AE">
      <w:pPr>
        <w:rPr>
          <w:rFonts w:ascii="Arial" w:hAnsi="Arial" w:cs="Arial"/>
        </w:rPr>
      </w:pPr>
      <w:r w:rsidRPr="005831B5">
        <w:rPr>
          <w:rFonts w:ascii="Arial" w:hAnsi="Arial" w:cs="Arial"/>
        </w:rPr>
        <w:t xml:space="preserve">Verzahnungs- und Rauheitsmessung können in einer Aufspannung durchgeführt werden, der </w:t>
      </w:r>
      <w:proofErr w:type="spellStart"/>
      <w:r w:rsidRPr="005831B5">
        <w:rPr>
          <w:rFonts w:ascii="Arial" w:hAnsi="Arial" w:cs="Arial"/>
        </w:rPr>
        <w:t>Tasterwechsel</w:t>
      </w:r>
      <w:proofErr w:type="spellEnd"/>
      <w:r w:rsidRPr="005831B5">
        <w:rPr>
          <w:rFonts w:ascii="Arial" w:hAnsi="Arial" w:cs="Arial"/>
        </w:rPr>
        <w:t xml:space="preserve"> erfolgt </w:t>
      </w:r>
      <w:proofErr w:type="spellStart"/>
      <w:proofErr w:type="gramStart"/>
      <w:r w:rsidRPr="005831B5">
        <w:rPr>
          <w:rFonts w:ascii="Arial" w:hAnsi="Arial" w:cs="Arial"/>
        </w:rPr>
        <w:t>automatisch.</w:t>
      </w:r>
      <w:r>
        <w:rPr>
          <w:rFonts w:ascii="Arial" w:hAnsi="Arial" w:cs="Arial"/>
        </w:rPr>
        <w:t>Mit</w:t>
      </w:r>
      <w:proofErr w:type="spellEnd"/>
      <w:proofErr w:type="gramEnd"/>
      <w:r>
        <w:rPr>
          <w:rFonts w:ascii="Arial" w:hAnsi="Arial" w:cs="Arial"/>
        </w:rPr>
        <w:t xml:space="preserve"> der Software „</w:t>
      </w:r>
      <w:proofErr w:type="spellStart"/>
      <w:r>
        <w:rPr>
          <w:rFonts w:ascii="Arial" w:hAnsi="Arial" w:cs="Arial"/>
        </w:rPr>
        <w:t>LHInspect</w:t>
      </w:r>
      <w:proofErr w:type="spellEnd"/>
      <w:r>
        <w:rPr>
          <w:rFonts w:ascii="Arial" w:hAnsi="Arial" w:cs="Arial"/>
        </w:rPr>
        <w:t xml:space="preserve">“ lassen sich die Parameter der Rauheitsmessung und die zu </w:t>
      </w:r>
      <w:proofErr w:type="spellStart"/>
      <w:r>
        <w:rPr>
          <w:rFonts w:ascii="Arial" w:hAnsi="Arial" w:cs="Arial"/>
        </w:rPr>
        <w:t>betrachtenten</w:t>
      </w:r>
      <w:proofErr w:type="spellEnd"/>
      <w:r>
        <w:rPr>
          <w:rFonts w:ascii="Arial" w:hAnsi="Arial" w:cs="Arial"/>
        </w:rPr>
        <w:t xml:space="preserve"> Rauheitsmerkmale detailliert konfigurieren.</w:t>
      </w:r>
      <w:r w:rsidRPr="005831B5">
        <w:rPr>
          <w:rFonts w:ascii="Arial" w:hAnsi="Arial" w:cs="Arial"/>
        </w:rPr>
        <w:t xml:space="preserve"> Das neue Messsystem wurde im Mai auf der Messe Control vorgestellt und wird im September auf der EMO erneut präsentiert.</w:t>
      </w:r>
    </w:p>
    <w:p w14:paraId="5F64DE5B" w14:textId="77777777" w:rsidR="00A65383" w:rsidRDefault="00A65383" w:rsidP="00D32D5E">
      <w:pPr>
        <w:pStyle w:val="Copyhead11Pt"/>
        <w:rPr>
          <w:lang w:val="de-DE"/>
        </w:rPr>
      </w:pPr>
    </w:p>
    <w:p w14:paraId="02731F16" w14:textId="77777777" w:rsidR="003B3EBB" w:rsidRDefault="003B3EBB" w:rsidP="00D32D5E">
      <w:pPr>
        <w:pStyle w:val="Copyhead11Pt"/>
        <w:rPr>
          <w:lang w:val="de-DE"/>
        </w:rPr>
      </w:pPr>
    </w:p>
    <w:p w14:paraId="15126C73" w14:textId="77777777" w:rsidR="003B3EBB" w:rsidRDefault="003B3EBB" w:rsidP="00D32D5E">
      <w:pPr>
        <w:pStyle w:val="Copyhead11Pt"/>
        <w:rPr>
          <w:lang w:val="de-DE"/>
        </w:rPr>
      </w:pPr>
    </w:p>
    <w:p w14:paraId="01E79DCD" w14:textId="77777777" w:rsidR="003B3EBB" w:rsidRDefault="003B3EBB" w:rsidP="00D32D5E">
      <w:pPr>
        <w:pStyle w:val="Copyhead11Pt"/>
        <w:rPr>
          <w:lang w:val="de-DE"/>
        </w:rPr>
      </w:pPr>
    </w:p>
    <w:p w14:paraId="06D89105" w14:textId="77777777" w:rsidR="003B3EBB" w:rsidRDefault="003B3EBB" w:rsidP="00D32D5E">
      <w:pPr>
        <w:pStyle w:val="Copyhead11Pt"/>
        <w:rPr>
          <w:lang w:val="de-DE"/>
        </w:rPr>
      </w:pPr>
    </w:p>
    <w:p w14:paraId="2A0C7BE9" w14:textId="77777777" w:rsidR="003B3EBB" w:rsidRDefault="003B3EBB"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t>Bilder</w:t>
      </w:r>
    </w:p>
    <w:p w14:paraId="7DEFB8D0" w14:textId="04AD6686" w:rsidR="002C7757" w:rsidRPr="00D32D5E" w:rsidRDefault="00BC12AE" w:rsidP="00D32D5E">
      <w:pPr>
        <w:pStyle w:val="Caption9Pt"/>
      </w:pPr>
      <w:bookmarkStart w:id="0" w:name="_Hlk141170465"/>
      <w:r>
        <w:rPr>
          <w:noProof/>
        </w:rPr>
        <w:drawing>
          <wp:inline distT="0" distB="0" distL="0" distR="0" wp14:anchorId="0B42D2CA" wp14:editId="601EAA81">
            <wp:extent cx="1390650" cy="1338795"/>
            <wp:effectExtent l="0" t="0" r="0" b="0"/>
            <wp:docPr id="1547801770" name="Grafik 1" descr="Ein Bild, das Materialeigenschaft, Aluminium, Im Haus,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01770" name="Grafik 1" descr="Ein Bild, das Materialeigenschaft, Aluminium, Im Haus, Silber enthält.&#10;&#10;KI-generierte Inhalte können fehlerhaft sein."/>
                    <pic:cNvPicPr/>
                  </pic:nvPicPr>
                  <pic:blipFill>
                    <a:blip r:embed="rId8"/>
                    <a:stretch>
                      <a:fillRect/>
                    </a:stretch>
                  </pic:blipFill>
                  <pic:spPr>
                    <a:xfrm>
                      <a:off x="0" y="0"/>
                      <a:ext cx="1393023" cy="1341079"/>
                    </a:xfrm>
                    <a:prstGeom prst="rect">
                      <a:avLst/>
                    </a:prstGeom>
                  </pic:spPr>
                </pic:pic>
              </a:graphicData>
            </a:graphic>
          </wp:inline>
        </w:drawing>
      </w:r>
    </w:p>
    <w:p w14:paraId="0B42797A" w14:textId="5B9EC64B" w:rsidR="005B2EE2" w:rsidRDefault="00BC12AE" w:rsidP="009F61CE">
      <w:pPr>
        <w:pStyle w:val="Caption9Pt"/>
        <w:rPr>
          <w:lang w:val="en-US"/>
        </w:rPr>
      </w:pPr>
      <w:r>
        <w:rPr>
          <w:lang w:val="en-US"/>
        </w:rPr>
        <w:t>Rauheitssensor_6.jpg</w:t>
      </w:r>
    </w:p>
    <w:p w14:paraId="00D8960C" w14:textId="528B287F" w:rsidR="00C7589D" w:rsidRDefault="00BC12AE" w:rsidP="009F61CE">
      <w:pPr>
        <w:pStyle w:val="Caption9Pt"/>
        <w:rPr>
          <w:lang w:val="en-US"/>
        </w:rPr>
      </w:pPr>
      <w:r>
        <w:rPr>
          <w:noProof/>
        </w:rPr>
        <w:drawing>
          <wp:inline distT="0" distB="0" distL="0" distR="0" wp14:anchorId="3F9D7943" wp14:editId="428B7101">
            <wp:extent cx="2781300" cy="1381125"/>
            <wp:effectExtent l="0" t="0" r="0" b="9525"/>
            <wp:docPr id="1124162398" name="Grafik 1" descr="Ein Bild, das Maschine, Zahnrad, Elektroni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62398" name="Grafik 1" descr="Ein Bild, das Maschine, Zahnrad, Elektronik, Haushaltsgerät enthält.&#10;&#10;KI-generierte Inhalte können fehlerhaft sein."/>
                    <pic:cNvPicPr/>
                  </pic:nvPicPr>
                  <pic:blipFill>
                    <a:blip r:embed="rId9"/>
                    <a:stretch>
                      <a:fillRect/>
                    </a:stretch>
                  </pic:blipFill>
                  <pic:spPr>
                    <a:xfrm>
                      <a:off x="0" y="0"/>
                      <a:ext cx="2781300" cy="1381125"/>
                    </a:xfrm>
                    <a:prstGeom prst="rect">
                      <a:avLst/>
                    </a:prstGeom>
                  </pic:spPr>
                </pic:pic>
              </a:graphicData>
            </a:graphic>
          </wp:inline>
        </w:drawing>
      </w:r>
      <w:r w:rsidR="002C7757" w:rsidRPr="00A65383">
        <w:rPr>
          <w:lang w:val="en-US"/>
        </w:rPr>
        <w:br/>
      </w:r>
      <w:bookmarkEnd w:id="0"/>
    </w:p>
    <w:p w14:paraId="13145D8E" w14:textId="499B846A" w:rsidR="00BC12AE" w:rsidRDefault="00BC12AE" w:rsidP="009F61CE">
      <w:pPr>
        <w:pStyle w:val="Caption9Pt"/>
      </w:pPr>
      <w:r>
        <w:t>Rauheitssensor_5.jpg</w:t>
      </w:r>
    </w:p>
    <w:p w14:paraId="2F463D17" w14:textId="77777777" w:rsidR="00BC12AE" w:rsidRDefault="00BC12AE" w:rsidP="00BC12AE">
      <w:pPr>
        <w:pStyle w:val="Copyhead11Pt"/>
        <w:rPr>
          <w:rFonts w:eastAsiaTheme="minorHAnsi" w:cs="Arial"/>
          <w:b w:val="0"/>
          <w:sz w:val="18"/>
          <w:lang w:val="de-DE" w:eastAsia="en-US"/>
        </w:rPr>
      </w:pPr>
      <w:r w:rsidRPr="00BC12AE">
        <w:rPr>
          <w:rFonts w:eastAsiaTheme="minorHAnsi" w:cs="Arial"/>
          <w:b w:val="0"/>
          <w:sz w:val="18"/>
          <w:lang w:val="de-DE" w:eastAsia="en-US"/>
        </w:rPr>
        <w:t>Leichte und kompakte Mechanik ermöglicht höchste Präzision</w:t>
      </w:r>
      <w:r>
        <w:rPr>
          <w:rFonts w:eastAsiaTheme="minorHAnsi" w:cs="Arial"/>
          <w:b w:val="0"/>
          <w:sz w:val="18"/>
          <w:lang w:val="de-DE" w:eastAsia="en-US"/>
        </w:rPr>
        <w:t xml:space="preserve"> </w:t>
      </w:r>
      <w:r w:rsidRPr="00BC12AE">
        <w:rPr>
          <w:rFonts w:eastAsiaTheme="minorHAnsi" w:cs="Arial"/>
          <w:b w:val="0"/>
          <w:sz w:val="18"/>
          <w:lang w:val="de-DE" w:eastAsia="en-US"/>
        </w:rPr>
        <w:t xml:space="preserve">bei der </w:t>
      </w:r>
      <w:proofErr w:type="spellStart"/>
      <w:r w:rsidRPr="00BC12AE">
        <w:rPr>
          <w:rFonts w:eastAsiaTheme="minorHAnsi" w:cs="Arial"/>
          <w:b w:val="0"/>
          <w:sz w:val="18"/>
          <w:lang w:val="de-DE" w:eastAsia="en-US"/>
        </w:rPr>
        <w:t>Rauheitsmessung.</w:t>
      </w:r>
      <w:proofErr w:type="spellEnd"/>
    </w:p>
    <w:p w14:paraId="08BCF461" w14:textId="5193D459" w:rsidR="009A3D17" w:rsidRPr="00BC12AE" w:rsidRDefault="00D63B50" w:rsidP="00BC12AE">
      <w:pPr>
        <w:pStyle w:val="Copyhead11Pt"/>
        <w:rPr>
          <w:rFonts w:eastAsiaTheme="minorHAnsi" w:cs="Arial"/>
          <w:b w:val="0"/>
          <w:sz w:val="18"/>
          <w:lang w:val="de-DE" w:eastAsia="en-US"/>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Liebherr-</w:t>
      </w:r>
      <w:proofErr w:type="spellStart"/>
      <w:r w:rsidRPr="00D32D5E">
        <w:rPr>
          <w:lang w:val="de-DE"/>
        </w:rPr>
        <w:t>Verzahntechnik</w:t>
      </w:r>
      <w:proofErr w:type="spellEnd"/>
      <w:r w:rsidRPr="00D32D5E">
        <w:rPr>
          <w:lang w:val="de-DE"/>
        </w:rPr>
        <w:t xml:space="preserve"> GmbH </w:t>
      </w:r>
      <w:r w:rsidRPr="00D32D5E">
        <w:rPr>
          <w:lang w:val="de-DE"/>
        </w:rPr>
        <w:br/>
        <w:t>Kempten / Deutschland</w:t>
      </w:r>
      <w:r w:rsidRPr="00D32D5E">
        <w:rPr>
          <w:lang w:val="de-DE"/>
        </w:rPr>
        <w:br/>
      </w:r>
      <w:hyperlink r:id="rId10"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1F3C1B9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C12AE">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C12A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C12AE">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BC12AE">
      <w:rPr>
        <w:rFonts w:ascii="Arial" w:hAnsi="Arial" w:cs="Arial"/>
      </w:rPr>
      <w:fldChar w:fldCharType="separate"/>
    </w:r>
    <w:r w:rsidR="00BC12AE">
      <w:rPr>
        <w:rFonts w:ascii="Arial" w:hAnsi="Arial" w:cs="Arial"/>
        <w:noProof/>
      </w:rPr>
      <w:t>2</w:t>
    </w:r>
    <w:r w:rsidR="00BC12AE" w:rsidRPr="0093605C">
      <w:rPr>
        <w:rFonts w:ascii="Arial" w:hAnsi="Arial" w:cs="Arial"/>
        <w:noProof/>
      </w:rPr>
      <w:t>/</w:t>
    </w:r>
    <w:r w:rsidR="00BC12AE">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B2EE2"/>
    <w:rsid w:val="00652E53"/>
    <w:rsid w:val="00675B6F"/>
    <w:rsid w:val="006B0D80"/>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C12AE"/>
    <w:rsid w:val="00BD7045"/>
    <w:rsid w:val="00C464EC"/>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2025-07-31T13:21:00Z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